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29BEBB5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882E0E">
        <w:rPr>
          <w:rFonts w:ascii="Arial" w:hAnsi="Arial" w:cs="Tahoma"/>
          <w:b/>
          <w:bCs/>
          <w:sz w:val="28"/>
          <w:lang w:val="en-US"/>
        </w:rPr>
        <w:t>12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0E3CDB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4F0859ED" w14:textId="444FDB3D" w:rsidR="000E3CDB" w:rsidRPr="00881A95" w:rsidRDefault="00084C8A" w:rsidP="000E3CDB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/>
          <w:b/>
          <w:sz w:val="22"/>
          <w:lang w:val="en-US"/>
        </w:rPr>
      </w:pPr>
      <w:r w:rsidRPr="00881A95">
        <w:rPr>
          <w:rFonts w:ascii="Arial" w:hAnsi="Arial" w:cs="Arial"/>
          <w:b/>
          <w:sz w:val="22"/>
          <w:szCs w:val="22"/>
          <w:lang w:val="en-US"/>
        </w:rPr>
        <w:t xml:space="preserve">Rameder is pushing ahead with its </w:t>
      </w:r>
      <w:r w:rsidRPr="00881A95">
        <w:rPr>
          <w:rFonts w:ascii="Arial" w:hAnsi="Arial" w:cs="Arial"/>
          <w:b/>
          <w:noProof/>
          <w:sz w:val="22"/>
          <w:szCs w:val="22"/>
          <w:lang w:val="en-US"/>
        </w:rPr>
        <w:t>internationalisation</w:t>
      </w:r>
      <w:r w:rsidRPr="00881A95">
        <w:rPr>
          <w:rFonts w:ascii="Arial" w:hAnsi="Arial" w:cs="Arial"/>
          <w:b/>
          <w:sz w:val="22"/>
          <w:szCs w:val="22"/>
          <w:lang w:val="en-US"/>
        </w:rPr>
        <w:t xml:space="preserve"> strategy </w:t>
      </w:r>
    </w:p>
    <w:p w14:paraId="0E6EB7BC" w14:textId="5C7406A4" w:rsidR="000E3CDB" w:rsidRPr="00881A95" w:rsidRDefault="00084C8A" w:rsidP="00084C8A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/>
          <w:b/>
          <w:sz w:val="22"/>
          <w:lang w:val="en-US"/>
        </w:rPr>
      </w:pPr>
      <w:r w:rsidRPr="00881A95">
        <w:rPr>
          <w:rFonts w:ascii="Arial" w:hAnsi="Arial"/>
          <w:b/>
          <w:sz w:val="22"/>
          <w:lang w:val="en-US"/>
        </w:rPr>
        <w:t xml:space="preserve">Expansion in the </w:t>
      </w:r>
      <w:r w:rsidR="00882E0E" w:rsidRPr="00881A95">
        <w:rPr>
          <w:rFonts w:ascii="Arial" w:hAnsi="Arial"/>
          <w:b/>
          <w:sz w:val="22"/>
          <w:lang w:val="en-US"/>
        </w:rPr>
        <w:t xml:space="preserve">Swedish </w:t>
      </w:r>
      <w:r w:rsidRPr="00881A95">
        <w:rPr>
          <w:rFonts w:ascii="Arial" w:hAnsi="Arial"/>
          <w:b/>
          <w:sz w:val="22"/>
          <w:lang w:val="en-US"/>
        </w:rPr>
        <w:t xml:space="preserve">market by </w:t>
      </w:r>
      <w:r w:rsidR="00882E0E" w:rsidRPr="00881A95">
        <w:rPr>
          <w:rFonts w:ascii="Arial" w:hAnsi="Arial"/>
          <w:b/>
          <w:sz w:val="22"/>
          <w:lang w:val="en-US"/>
        </w:rPr>
        <w:t xml:space="preserve">acquiring a majority stake in </w:t>
      </w:r>
      <w:r w:rsidR="00882E0E" w:rsidRPr="00881A95">
        <w:rPr>
          <w:rFonts w:ascii="Arial" w:hAnsi="Arial" w:cs="Arial"/>
          <w:b/>
          <w:sz w:val="22"/>
          <w:szCs w:val="22"/>
          <w:lang w:val="en-US"/>
        </w:rPr>
        <w:t>BilX Nordic AB</w:t>
      </w:r>
    </w:p>
    <w:p w14:paraId="488B6A95" w14:textId="77777777" w:rsidR="000E3CDB" w:rsidRPr="00881A95" w:rsidRDefault="000E3CDB" w:rsidP="000E3CDB">
      <w:pPr>
        <w:spacing w:line="360" w:lineRule="auto"/>
        <w:ind w:right="22"/>
        <w:rPr>
          <w:lang w:val="en-US"/>
        </w:rPr>
      </w:pPr>
    </w:p>
    <w:p w14:paraId="2784B451" w14:textId="283FC697" w:rsidR="000E3CDB" w:rsidRPr="00881A95" w:rsidRDefault="002465AB" w:rsidP="000E3CDB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rPr>
          <w:rFonts w:ascii="Arial" w:eastAsia="Calibri" w:hAnsi="Arial" w:cs="Arial"/>
          <w:sz w:val="22"/>
          <w:szCs w:val="22"/>
          <w:lang w:val="en-US"/>
        </w:rPr>
      </w:pPr>
      <w:r w:rsidRPr="00881A95">
        <w:rPr>
          <w:rFonts w:ascii="Arial" w:eastAsia="Calibri" w:hAnsi="Arial" w:cs="Arial"/>
          <w:sz w:val="22"/>
          <w:szCs w:val="22"/>
          <w:lang w:val="en-US"/>
        </w:rPr>
        <w:t>With over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 300,000 </w:t>
      </w:r>
      <w:r w:rsidR="00084C8A" w:rsidRPr="00881A95">
        <w:rPr>
          <w:rFonts w:ascii="Arial" w:eastAsia="Calibri" w:hAnsi="Arial" w:cs="Arial"/>
          <w:sz w:val="22"/>
          <w:szCs w:val="22"/>
          <w:lang w:val="en-US"/>
        </w:rPr>
        <w:t>towbars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 delivered to clients and an annual turnover of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more than 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EUR 70 million, </w:t>
      </w:r>
      <w:r w:rsidR="000E3CDB" w:rsidRPr="00881A95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 is by far the European market leader in retrofitting </w:t>
      </w:r>
      <w:r w:rsidR="00084C8A" w:rsidRPr="00881A95">
        <w:rPr>
          <w:rFonts w:ascii="Arial" w:eastAsia="Calibri" w:hAnsi="Arial" w:cs="Arial"/>
          <w:sz w:val="22"/>
          <w:szCs w:val="22"/>
          <w:lang w:val="en-US"/>
        </w:rPr>
        <w:t>towbars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 and electric</w:t>
      </w:r>
      <w:r w:rsidR="00084C8A" w:rsidRPr="00881A95">
        <w:rPr>
          <w:rFonts w:ascii="Arial" w:eastAsia="Calibri" w:hAnsi="Arial" w:cs="Arial"/>
          <w:sz w:val="22"/>
          <w:szCs w:val="22"/>
          <w:lang w:val="en-US"/>
        </w:rPr>
        <w:t>al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084C8A" w:rsidRPr="00881A95">
        <w:rPr>
          <w:rFonts w:ascii="Arial" w:eastAsia="Calibri" w:hAnsi="Arial" w:cs="Arial"/>
          <w:sz w:val="22"/>
          <w:szCs w:val="22"/>
          <w:lang w:val="en-US"/>
        </w:rPr>
        <w:t>sets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. With the acquisition of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a majority stake in BilX Nordic AB (operating under the brand </w:t>
      </w:r>
      <w:r w:rsidR="00882E0E" w:rsidRPr="00881A95">
        <w:rPr>
          <w:rFonts w:ascii="Arial" w:eastAsia="Calibri" w:hAnsi="Arial" w:cs="Arial"/>
          <w:b/>
          <w:sz w:val="22"/>
          <w:szCs w:val="22"/>
          <w:lang w:val="en-US"/>
        </w:rPr>
        <w:t>Dragkrokslagret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) 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 xml:space="preserve">in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>Sweden</w:t>
      </w:r>
      <w:r w:rsidR="000E3CDB" w:rsidRPr="00881A95">
        <w:rPr>
          <w:rFonts w:ascii="Arial" w:eastAsia="Calibri" w:hAnsi="Arial" w:cs="Arial"/>
          <w:sz w:val="22"/>
          <w:szCs w:val="22"/>
          <w:lang w:val="en-US"/>
        </w:rPr>
        <w:t>, this leadership position will now be further expanded.</w:t>
      </w:r>
    </w:p>
    <w:p w14:paraId="274A5410" w14:textId="58AE917B" w:rsidR="00882E0E" w:rsidRPr="00881A95" w:rsidRDefault="000E3CDB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  <w:r w:rsidRPr="00881A95">
        <w:rPr>
          <w:rFonts w:ascii="Arial" w:eastAsia="Calibri" w:hAnsi="Arial" w:cs="Arial"/>
          <w:sz w:val="22"/>
          <w:szCs w:val="22"/>
          <w:lang w:val="en-US"/>
        </w:rPr>
        <w:t>"</w:t>
      </w:r>
      <w:r w:rsidR="002465AB" w:rsidRPr="00881A95">
        <w:rPr>
          <w:rFonts w:ascii="Arial" w:eastAsia="Calibri" w:hAnsi="Arial" w:cs="Arial"/>
          <w:sz w:val="22"/>
          <w:szCs w:val="22"/>
          <w:lang w:val="en-US"/>
        </w:rPr>
        <w:t>Since 2015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 we have been successfully growing our Swedi</w:t>
      </w:r>
      <w:bookmarkStart w:id="0" w:name="_GoBack"/>
      <w:bookmarkEnd w:id="0"/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sh business and continue to see further growth potential. By partnering with </w:t>
      </w:r>
      <w:r w:rsidR="00882E0E" w:rsidRPr="00881A95">
        <w:rPr>
          <w:rFonts w:ascii="Arial" w:eastAsia="Calibri" w:hAnsi="Arial" w:cs="Arial"/>
          <w:b/>
          <w:sz w:val="22"/>
          <w:szCs w:val="22"/>
          <w:lang w:val="en-US"/>
        </w:rPr>
        <w:t xml:space="preserve">Dragkrokslagret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>we have now acquired a majority stake in the Swedish market leader that also installs nearly half of its sold tow bars</w:t>
      </w:r>
      <w:r w:rsidR="00C10596" w:rsidRPr="00881A95">
        <w:rPr>
          <w:rFonts w:ascii="Arial" w:eastAsia="Calibri" w:hAnsi="Arial" w:cs="Arial"/>
          <w:sz w:val="22"/>
          <w:szCs w:val="22"/>
          <w:lang w:val="en-US"/>
        </w:rPr>
        <w:t>. We are very happy that the sell</w:t>
      </w:r>
      <w:r w:rsidR="00664680" w:rsidRPr="00881A95">
        <w:rPr>
          <w:rFonts w:ascii="Arial" w:eastAsia="Calibri" w:hAnsi="Arial" w:cs="Arial"/>
          <w:sz w:val="22"/>
          <w:szCs w:val="22"/>
          <w:lang w:val="en-US"/>
        </w:rPr>
        <w:t xml:space="preserve">er who has founded </w:t>
      </w:r>
      <w:r w:rsidR="00C10596" w:rsidRPr="00881A95">
        <w:rPr>
          <w:rFonts w:ascii="Arial" w:eastAsia="Calibri" w:hAnsi="Arial" w:cs="Arial"/>
          <w:sz w:val="22"/>
          <w:szCs w:val="22"/>
          <w:lang w:val="en-US"/>
        </w:rPr>
        <w:t xml:space="preserve">and successfully developed </w:t>
      </w:r>
      <w:r w:rsidR="00664680" w:rsidRPr="00881A95">
        <w:rPr>
          <w:rFonts w:ascii="Arial" w:eastAsia="Calibri" w:hAnsi="Arial" w:cs="Arial"/>
          <w:sz w:val="22"/>
          <w:szCs w:val="22"/>
          <w:lang w:val="en-US"/>
        </w:rPr>
        <w:t xml:space="preserve">the business </w:t>
      </w:r>
      <w:r w:rsidR="00C10596" w:rsidRPr="00881A95">
        <w:rPr>
          <w:rFonts w:ascii="Arial" w:eastAsia="Calibri" w:hAnsi="Arial" w:cs="Arial"/>
          <w:sz w:val="22"/>
          <w:szCs w:val="22"/>
          <w:lang w:val="en-US"/>
        </w:rPr>
        <w:t xml:space="preserve">since 2008, remains on board as </w:t>
      </w:r>
      <w:r w:rsidR="00664680" w:rsidRPr="00881A95">
        <w:rPr>
          <w:rFonts w:ascii="Arial" w:eastAsia="Calibri" w:hAnsi="Arial" w:cs="Arial"/>
          <w:sz w:val="22"/>
          <w:szCs w:val="22"/>
          <w:lang w:val="en-US"/>
        </w:rPr>
        <w:t xml:space="preserve">shareholder and managing director </w:t>
      </w:r>
      <w:r w:rsidR="00C10596" w:rsidRPr="00881A95">
        <w:rPr>
          <w:rFonts w:ascii="Arial" w:eastAsia="Calibri" w:hAnsi="Arial" w:cs="Arial"/>
          <w:sz w:val="22"/>
          <w:szCs w:val="22"/>
          <w:lang w:val="en-US"/>
        </w:rPr>
        <w:t>jointly benefit</w:t>
      </w:r>
      <w:r w:rsidR="00664680" w:rsidRPr="00881A95">
        <w:rPr>
          <w:rFonts w:ascii="Arial" w:eastAsia="Calibri" w:hAnsi="Arial" w:cs="Arial"/>
          <w:sz w:val="22"/>
          <w:szCs w:val="22"/>
          <w:lang w:val="en-US"/>
        </w:rPr>
        <w:t>ting</w:t>
      </w:r>
      <w:r w:rsidR="00C10596" w:rsidRPr="00881A95">
        <w:rPr>
          <w:rFonts w:ascii="Arial" w:eastAsia="Calibri" w:hAnsi="Arial" w:cs="Arial"/>
          <w:sz w:val="22"/>
          <w:szCs w:val="22"/>
          <w:lang w:val="en-US"/>
        </w:rPr>
        <w:t xml:space="preserve"> from the growth over the next years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”, said the management </w:t>
      </w:r>
      <w:r w:rsidR="002465AB" w:rsidRPr="00881A95">
        <w:rPr>
          <w:rFonts w:ascii="Arial" w:eastAsia="Calibri" w:hAnsi="Arial" w:cs="Arial"/>
          <w:sz w:val="22"/>
          <w:szCs w:val="22"/>
          <w:lang w:val="en-US"/>
        </w:rPr>
        <w:t>Stefan Bertelshofer and Dirk Schoeler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 of </w:t>
      </w:r>
      <w:r w:rsidR="00882E0E" w:rsidRPr="00881A95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>.</w:t>
      </w:r>
      <w:r w:rsidR="00882E0E" w:rsidRPr="00881A95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</w:p>
    <w:p w14:paraId="6C150946" w14:textId="77777777" w:rsidR="00882E0E" w:rsidRPr="00881A95" w:rsidRDefault="00882E0E" w:rsidP="000E3CDB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2DF09735" w14:textId="765AD840" w:rsidR="000E3CDB" w:rsidRPr="00881A95" w:rsidRDefault="000E3CDB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881A95">
        <w:rPr>
          <w:rFonts w:ascii="Arial" w:eastAsia="Calibri" w:hAnsi="Arial" w:cs="Arial"/>
          <w:sz w:val="22"/>
          <w:szCs w:val="22"/>
          <w:lang w:val="en-US"/>
        </w:rPr>
        <w:t xml:space="preserve">The acquisition of </w:t>
      </w:r>
      <w:r w:rsidR="00882E0E" w:rsidRPr="00881A95">
        <w:rPr>
          <w:rFonts w:ascii="Arial" w:hAnsi="Arial" w:cs="Arial"/>
          <w:sz w:val="22"/>
          <w:szCs w:val="22"/>
          <w:lang w:val="en-US"/>
        </w:rPr>
        <w:t>BilX Nordic AB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 is the third </w:t>
      </w:r>
      <w:r w:rsidRPr="00881A95">
        <w:rPr>
          <w:rFonts w:ascii="Arial" w:eastAsia="Calibri" w:hAnsi="Arial" w:cs="Arial"/>
          <w:sz w:val="22"/>
          <w:szCs w:val="22"/>
          <w:lang w:val="en-US"/>
        </w:rPr>
        <w:t xml:space="preserve">acquisition carried out by </w:t>
      </w:r>
      <w:r w:rsidRPr="00881A95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Pr="00881A95">
        <w:rPr>
          <w:rFonts w:ascii="Arial" w:eastAsia="Calibri" w:hAnsi="Arial" w:cs="Arial"/>
          <w:sz w:val="22"/>
          <w:szCs w:val="22"/>
          <w:lang w:val="en-US"/>
        </w:rPr>
        <w:t xml:space="preserve"> within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>three</w:t>
      </w:r>
      <w:r w:rsidRPr="00881A95">
        <w:rPr>
          <w:rFonts w:ascii="Arial" w:eastAsia="Calibri" w:hAnsi="Arial" w:cs="Arial"/>
          <w:sz w:val="22"/>
          <w:szCs w:val="22"/>
          <w:lang w:val="en-US"/>
        </w:rPr>
        <w:t xml:space="preserve"> years following the acquisition of the 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Czech market leader ELSA GROUP s.r.o in October 2018 and the acquisition of the French market leader </w:t>
      </w:r>
      <w:r w:rsidRPr="00881A95">
        <w:rPr>
          <w:rFonts w:ascii="Arial" w:eastAsia="Calibri" w:hAnsi="Arial" w:cs="Arial"/>
          <w:sz w:val="22"/>
          <w:szCs w:val="22"/>
          <w:lang w:val="en-US"/>
        </w:rPr>
        <w:t>France Attelage</w:t>
      </w:r>
      <w:r w:rsidR="00882E0E" w:rsidRPr="00881A95">
        <w:rPr>
          <w:rFonts w:ascii="Arial" w:eastAsia="Calibri" w:hAnsi="Arial" w:cs="Arial"/>
          <w:sz w:val="22"/>
          <w:szCs w:val="22"/>
          <w:lang w:val="en-US"/>
        </w:rPr>
        <w:t xml:space="preserve"> in December 2016.</w:t>
      </w:r>
    </w:p>
    <w:p w14:paraId="51FDB4B5" w14:textId="77777777" w:rsidR="00664680" w:rsidRPr="00881A95" w:rsidRDefault="00664680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0D0A73DA" w14:textId="6BBD65B4" w:rsidR="00664680" w:rsidRPr="00881A95" w:rsidRDefault="00F2518F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881A95">
        <w:rPr>
          <w:rFonts w:ascii="Arial" w:eastAsia="Calibri" w:hAnsi="Arial" w:cs="Arial"/>
          <w:sz w:val="22"/>
          <w:szCs w:val="22"/>
          <w:lang w:val="en-US"/>
        </w:rPr>
        <w:t xml:space="preserve">The international private equity investor FSN Capital </w:t>
      </w:r>
      <w:r w:rsidR="00660744" w:rsidRPr="00881A95">
        <w:rPr>
          <w:rFonts w:ascii="Arial" w:eastAsia="Calibri" w:hAnsi="Arial" w:cs="Arial"/>
          <w:sz w:val="22"/>
          <w:szCs w:val="22"/>
          <w:lang w:val="en-US"/>
        </w:rPr>
        <w:t xml:space="preserve">together with management has invested in </w:t>
      </w:r>
      <w:r w:rsidR="00660744" w:rsidRPr="00881A95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660744" w:rsidRPr="00881A95">
        <w:rPr>
          <w:rFonts w:ascii="Arial" w:eastAsia="Calibri" w:hAnsi="Arial" w:cs="Arial"/>
          <w:sz w:val="22"/>
          <w:szCs w:val="22"/>
          <w:lang w:val="en-US"/>
        </w:rPr>
        <w:t xml:space="preserve"> early this year. Under the new shareholders </w:t>
      </w:r>
      <w:r w:rsidR="00660744" w:rsidRPr="00881A95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660744" w:rsidRPr="00881A95">
        <w:rPr>
          <w:rFonts w:ascii="Arial" w:eastAsia="Calibri" w:hAnsi="Arial" w:cs="Arial"/>
          <w:sz w:val="22"/>
          <w:szCs w:val="22"/>
          <w:lang w:val="en-US"/>
        </w:rPr>
        <w:t xml:space="preserve"> will accelerate the growth o</w:t>
      </w:r>
      <w:r w:rsidR="002465AB" w:rsidRPr="00881A95">
        <w:rPr>
          <w:rFonts w:ascii="Arial" w:eastAsia="Calibri" w:hAnsi="Arial" w:cs="Arial"/>
          <w:sz w:val="22"/>
          <w:szCs w:val="22"/>
          <w:lang w:val="en-US"/>
        </w:rPr>
        <w:t>rganically, and through M&amp;A activities across Europe to further strengthen its market leading position in Europe.</w:t>
      </w: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7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5FBD619E" w14:textId="77777777" w:rsidR="004F108F" w:rsidRPr="004F108F" w:rsidRDefault="004F108F" w:rsidP="004F108F">
      <w:pPr>
        <w:ind w:left="680"/>
        <w:rPr>
          <w:color w:val="000000"/>
          <w:lang w:val="en-US"/>
        </w:rPr>
      </w:pPr>
    </w:p>
    <w:p w14:paraId="7F56DDEF" w14:textId="77777777" w:rsidR="004F108F" w:rsidRDefault="004F108F" w:rsidP="004F108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8" w:history="1">
        <w:r>
          <w:rPr>
            <w:rStyle w:val="Hyperlink"/>
            <w:rFonts w:ascii="Arial" w:hAnsi="Arial"/>
            <w:sz w:val="22"/>
            <w:lang w:val="en-GB"/>
          </w:rPr>
          <w:t>plus.google.com/s/Rameder</w:t>
        </w:r>
      </w:hyperlink>
    </w:p>
    <w:p w14:paraId="052E1417" w14:textId="77777777" w:rsidR="00687FA5" w:rsidRPr="004F108F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881A95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en-US"/>
        </w:rPr>
      </w:pPr>
      <w:r w:rsidRPr="00881A95">
        <w:rPr>
          <w:rFonts w:ascii="Arial" w:hAnsi="Arial" w:cs="Arial"/>
          <w:sz w:val="20"/>
          <w:szCs w:val="18"/>
          <w:u w:val="single"/>
          <w:lang w:val="en-US"/>
        </w:rPr>
        <w:t>Press contact:</w:t>
      </w:r>
      <w:r w:rsidRPr="00881A95">
        <w:rPr>
          <w:rFonts w:ascii="Arial" w:hAnsi="Arial" w:cs="Arial"/>
          <w:sz w:val="20"/>
          <w:szCs w:val="18"/>
          <w:lang w:val="en-US"/>
        </w:rPr>
        <w:t xml:space="preserve"> Rameder</w:t>
      </w:r>
      <w:r w:rsidRPr="00881A95">
        <w:rPr>
          <w:rFonts w:ascii="Arial" w:hAnsi="Arial" w:cs="Arial"/>
          <w:b w:val="0"/>
          <w:sz w:val="20"/>
          <w:szCs w:val="18"/>
          <w:lang w:val="en-US"/>
        </w:rPr>
        <w:t xml:space="preserve">; Jens Waldmann, Am Eichberg Flauer 1; D-07338 Leutenberg OT Munschwitz; 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881A95">
        <w:rPr>
          <w:rFonts w:ascii="Arial" w:hAnsi="Arial" w:cs="Arial"/>
          <w:b w:val="0"/>
          <w:sz w:val="20"/>
          <w:szCs w:val="18"/>
          <w:lang w:val="en-US"/>
        </w:rPr>
        <w:t xml:space="preserve">Email: </w:t>
      </w:r>
      <w:hyperlink r:id="rId9" w:history="1">
        <w:r w:rsidRPr="00881A95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en-US"/>
          </w:rPr>
          <w:t>j.waldmann@kupplung.de</w:t>
        </w:r>
      </w:hyperlink>
    </w:p>
    <w:p w14:paraId="0909BCFF" w14:textId="77777777" w:rsidR="00A2777B" w:rsidRPr="00881A95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0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882E0E" w:rsidRDefault="004500A8" w:rsidP="00A2777B">
      <w:pPr>
        <w:pStyle w:val="Textkrper2"/>
        <w:ind w:left="680"/>
        <w:rPr>
          <w:rFonts w:ascii="Arial" w:hAnsi="Arial" w:cs="Arial"/>
          <w:sz w:val="20"/>
          <w:lang w:val="en-US"/>
        </w:rPr>
      </w:pPr>
    </w:p>
    <w:sectPr w:rsidR="004500A8" w:rsidRPr="00882E0E" w:rsidSect="002012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288C" w14:textId="77777777" w:rsidR="00FB46EA" w:rsidRDefault="00FB46EA">
      <w:r>
        <w:separator/>
      </w:r>
    </w:p>
  </w:endnote>
  <w:endnote w:type="continuationSeparator" w:id="0">
    <w:p w14:paraId="60155621" w14:textId="77777777" w:rsidR="00FB46EA" w:rsidRDefault="00FB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480D" w14:textId="77777777" w:rsidR="00C10596" w:rsidRDefault="00C105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C10596" w:rsidRDefault="00C10596">
    <w:pPr>
      <w:pStyle w:val="Fuzeile"/>
      <w:ind w:left="-28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58413" w14:textId="77777777" w:rsidR="00C10596" w:rsidRDefault="00C105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C8B6" w14:textId="77777777" w:rsidR="00FB46EA" w:rsidRDefault="00FB46EA">
      <w:r>
        <w:separator/>
      </w:r>
    </w:p>
  </w:footnote>
  <w:footnote w:type="continuationSeparator" w:id="0">
    <w:p w14:paraId="34F5957D" w14:textId="77777777" w:rsidR="00FB46EA" w:rsidRDefault="00FB4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65587" w14:textId="77777777" w:rsidR="00C10596" w:rsidRDefault="00C105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C10596" w:rsidRDefault="00C1059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F3484" w14:textId="77777777" w:rsidR="00C10596" w:rsidRDefault="00C105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84C8A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3CDB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65AB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7391F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24F6D"/>
    <w:rsid w:val="00530138"/>
    <w:rsid w:val="005308FA"/>
    <w:rsid w:val="005404E9"/>
    <w:rsid w:val="00543161"/>
    <w:rsid w:val="005435B1"/>
    <w:rsid w:val="00553056"/>
    <w:rsid w:val="0055632E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3585"/>
    <w:rsid w:val="006262A0"/>
    <w:rsid w:val="00626D35"/>
    <w:rsid w:val="006325B4"/>
    <w:rsid w:val="006409B1"/>
    <w:rsid w:val="00641D55"/>
    <w:rsid w:val="00642278"/>
    <w:rsid w:val="00645D2F"/>
    <w:rsid w:val="00653FC6"/>
    <w:rsid w:val="00660744"/>
    <w:rsid w:val="0066439C"/>
    <w:rsid w:val="00664680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2EFB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1A95"/>
    <w:rsid w:val="00882E0E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0596"/>
    <w:rsid w:val="00C118C8"/>
    <w:rsid w:val="00C11A6E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6C7E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18F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46EA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s/Ramede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2321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2018-10-12T11:03:00Z</cp:lastPrinted>
  <dcterms:created xsi:type="dcterms:W3CDTF">2019-03-19T06:02:00Z</dcterms:created>
  <dcterms:modified xsi:type="dcterms:W3CDTF">2019-03-19T06:02:00Z</dcterms:modified>
</cp:coreProperties>
</file>