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E32509F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5404E9">
        <w:rPr>
          <w:rFonts w:ascii="Arial" w:hAnsi="Arial" w:cs="Tahoma"/>
          <w:b/>
          <w:bCs/>
          <w:sz w:val="28"/>
        </w:rPr>
        <w:t>x</w:t>
      </w:r>
      <w:r w:rsidR="004F5181">
        <w:rPr>
          <w:rFonts w:ascii="Arial" w:hAnsi="Arial" w:cs="Tahoma"/>
          <w:b/>
          <w:bCs/>
          <w:sz w:val="28"/>
        </w:rPr>
        <w:t>/</w:t>
      </w:r>
      <w:r w:rsidR="005404E9">
        <w:rPr>
          <w:rFonts w:ascii="Arial" w:hAnsi="Arial" w:cs="Tahoma"/>
          <w:b/>
          <w:bCs/>
          <w:sz w:val="28"/>
        </w:rPr>
        <w:t>x</w:t>
      </w:r>
    </w:p>
    <w:p w14:paraId="3B98C427" w14:textId="77777777" w:rsidR="0036234E" w:rsidRPr="0008755A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6EA9CFD3" w14:textId="77777777" w:rsidR="0036234E" w:rsidRPr="00390034" w:rsidRDefault="0036234E" w:rsidP="0036234E">
      <w:pPr>
        <w:ind w:left="680"/>
        <w:rPr>
          <w:rFonts w:ascii="Arial" w:hAnsi="Arial"/>
          <w:b/>
          <w:sz w:val="22"/>
        </w:rPr>
      </w:pPr>
    </w:p>
    <w:p w14:paraId="0396D2AF" w14:textId="7D038684" w:rsidR="0036234E" w:rsidRPr="00F645D4" w:rsidRDefault="0011581D" w:rsidP="005404E9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Praktisch und e</w:t>
      </w:r>
      <w:r w:rsidR="00A43501">
        <w:rPr>
          <w:rFonts w:ascii="Arial" w:hAnsi="Arial"/>
          <w:b/>
          <w:sz w:val="22"/>
        </w:rPr>
        <w:t>ffizient</w:t>
      </w:r>
      <w:r w:rsidR="005404E9">
        <w:rPr>
          <w:rFonts w:ascii="Arial" w:hAnsi="Arial"/>
          <w:b/>
          <w:sz w:val="22"/>
        </w:rPr>
        <w:t xml:space="preserve"> – der</w:t>
      </w:r>
      <w:r w:rsidR="0032660C">
        <w:rPr>
          <w:rFonts w:ascii="Arial" w:hAnsi="Arial"/>
          <w:b/>
          <w:sz w:val="22"/>
        </w:rPr>
        <w:t xml:space="preserve"> </w:t>
      </w:r>
      <w:r w:rsidR="00A43501">
        <w:rPr>
          <w:rFonts w:ascii="Arial" w:hAnsi="Arial"/>
          <w:b/>
          <w:sz w:val="22"/>
        </w:rPr>
        <w:t xml:space="preserve">Toyota </w:t>
      </w:r>
      <w:proofErr w:type="spellStart"/>
      <w:r w:rsidR="00A43501">
        <w:rPr>
          <w:rFonts w:ascii="Arial" w:hAnsi="Arial"/>
          <w:b/>
          <w:sz w:val="22"/>
        </w:rPr>
        <w:t>Prius</w:t>
      </w:r>
      <w:proofErr w:type="spellEnd"/>
    </w:p>
    <w:p w14:paraId="4C1D2EF5" w14:textId="2E479491" w:rsidR="0036234E" w:rsidRDefault="00A43501" w:rsidP="0036234E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Mit einer Anhängerkupplung von </w:t>
      </w:r>
      <w:r w:rsidR="00F645D4" w:rsidRPr="00F645D4">
        <w:rPr>
          <w:rFonts w:ascii="Arial" w:hAnsi="Arial"/>
          <w:b/>
          <w:sz w:val="22"/>
        </w:rPr>
        <w:t xml:space="preserve">Rameder </w:t>
      </w:r>
      <w:r>
        <w:rPr>
          <w:rFonts w:ascii="Arial" w:hAnsi="Arial"/>
          <w:b/>
          <w:sz w:val="22"/>
        </w:rPr>
        <w:t xml:space="preserve">ist für den </w:t>
      </w:r>
      <w:r w:rsidR="00407F69">
        <w:rPr>
          <w:rFonts w:ascii="Arial" w:hAnsi="Arial"/>
          <w:b/>
          <w:sz w:val="22"/>
        </w:rPr>
        <w:t>Hybrid</w:t>
      </w:r>
      <w:r>
        <w:rPr>
          <w:rFonts w:ascii="Arial" w:hAnsi="Arial"/>
          <w:b/>
          <w:sz w:val="22"/>
        </w:rPr>
        <w:t xml:space="preserve"> </w:t>
      </w:r>
      <w:r w:rsidR="0032660C">
        <w:rPr>
          <w:rFonts w:ascii="Arial" w:hAnsi="Arial"/>
          <w:b/>
          <w:sz w:val="22"/>
        </w:rPr>
        <w:t xml:space="preserve">wirklich </w:t>
      </w:r>
      <w:r>
        <w:rPr>
          <w:rFonts w:ascii="Arial" w:hAnsi="Arial"/>
          <w:b/>
          <w:sz w:val="22"/>
        </w:rPr>
        <w:t>nichts unmöglich</w:t>
      </w:r>
    </w:p>
    <w:p w14:paraId="02F3C8D8" w14:textId="77777777" w:rsidR="00687FA5" w:rsidRDefault="00687FA5" w:rsidP="00687FA5">
      <w:pPr>
        <w:tabs>
          <w:tab w:val="left" w:pos="5812"/>
        </w:tabs>
        <w:jc w:val="both"/>
        <w:rPr>
          <w:rFonts w:ascii="Arial" w:hAnsi="Arial"/>
          <w:sz w:val="22"/>
          <w:szCs w:val="22"/>
        </w:rPr>
      </w:pPr>
    </w:p>
    <w:p w14:paraId="22A64C9E" w14:textId="4DEB6001" w:rsidR="006E0F2F" w:rsidRDefault="00A43501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Als weltweit erstes Großserienmodell mit Hybridantrieb hat der Toyota </w:t>
      </w:r>
      <w:proofErr w:type="spellStart"/>
      <w:r>
        <w:rPr>
          <w:rFonts w:ascii="Arial" w:hAnsi="Arial"/>
          <w:sz w:val="22"/>
          <w:szCs w:val="22"/>
        </w:rPr>
        <w:t>Prius</w:t>
      </w:r>
      <w:proofErr w:type="spellEnd"/>
      <w:r>
        <w:rPr>
          <w:rFonts w:ascii="Arial" w:hAnsi="Arial"/>
          <w:sz w:val="22"/>
          <w:szCs w:val="22"/>
        </w:rPr>
        <w:t xml:space="preserve"> Geschichte geschrieben.</w:t>
      </w:r>
      <w:r w:rsidRPr="00C148FA">
        <w:rPr>
          <w:rFonts w:ascii="Arial" w:hAnsi="Arial"/>
          <w:sz w:val="22"/>
          <w:szCs w:val="22"/>
        </w:rPr>
        <w:t xml:space="preserve"> </w:t>
      </w:r>
      <w:r w:rsidR="00687FA5" w:rsidRPr="00687FA5">
        <w:rPr>
          <w:rFonts w:ascii="Arial" w:hAnsi="Arial"/>
          <w:b/>
          <w:sz w:val="22"/>
          <w:szCs w:val="22"/>
        </w:rPr>
        <w:t>Rameder</w:t>
      </w:r>
      <w:r w:rsidR="00687FA5" w:rsidRPr="00927590">
        <w:rPr>
          <w:rFonts w:ascii="Arial" w:hAnsi="Arial"/>
          <w:sz w:val="22"/>
          <w:szCs w:val="22"/>
        </w:rPr>
        <w:t>,</w:t>
      </w:r>
      <w:r w:rsidR="00687FA5" w:rsidRPr="00687FA5">
        <w:rPr>
          <w:rFonts w:ascii="Arial" w:hAnsi="Arial"/>
          <w:sz w:val="22"/>
          <w:szCs w:val="22"/>
        </w:rPr>
        <w:t xml:space="preserve"> </w:t>
      </w:r>
      <w:r w:rsidR="00687FA5" w:rsidRPr="00C148FA">
        <w:rPr>
          <w:rFonts w:ascii="Arial" w:hAnsi="Arial"/>
          <w:sz w:val="22"/>
          <w:szCs w:val="22"/>
        </w:rPr>
        <w:t>Europas führender Anbieter</w:t>
      </w:r>
      <w:r w:rsidR="00FC4B1E">
        <w:rPr>
          <w:rFonts w:ascii="Arial" w:hAnsi="Arial"/>
          <w:sz w:val="22"/>
          <w:szCs w:val="22"/>
        </w:rPr>
        <w:t xml:space="preserve"> von Transportlösungen rund ums</w:t>
      </w:r>
      <w:r w:rsidR="00687FA5" w:rsidRPr="00C148FA">
        <w:rPr>
          <w:rFonts w:ascii="Arial" w:hAnsi="Arial"/>
          <w:sz w:val="22"/>
          <w:szCs w:val="22"/>
        </w:rPr>
        <w:t xml:space="preserve"> Auto</w:t>
      </w:r>
      <w:r w:rsidR="00687FA5">
        <w:rPr>
          <w:rFonts w:ascii="Arial" w:hAnsi="Arial"/>
          <w:sz w:val="22"/>
          <w:szCs w:val="22"/>
        </w:rPr>
        <w:t>,</w:t>
      </w:r>
      <w:r w:rsidR="00687FA5" w:rsidRPr="00687FA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steigert die Effizienz des praktischen </w:t>
      </w:r>
      <w:r w:rsidR="00407F69">
        <w:rPr>
          <w:rFonts w:ascii="Arial" w:hAnsi="Arial"/>
          <w:sz w:val="22"/>
          <w:szCs w:val="22"/>
        </w:rPr>
        <w:t>PKWs</w:t>
      </w:r>
      <w:bookmarkStart w:id="0" w:name="_GoBack"/>
      <w:bookmarkEnd w:id="0"/>
      <w:r>
        <w:rPr>
          <w:rFonts w:ascii="Arial" w:hAnsi="Arial"/>
          <w:sz w:val="22"/>
          <w:szCs w:val="22"/>
        </w:rPr>
        <w:t xml:space="preserve"> jetzt noch einmal. Mit einer Anhängerkupplung</w:t>
      </w:r>
      <w:r w:rsidR="00687FA5" w:rsidRPr="00687FA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aus dem Online-Shop des Thüringer Unternehmens unter </w:t>
      </w:r>
      <w:hyperlink r:id="rId8" w:history="1">
        <w:r w:rsidR="00927590" w:rsidRPr="00C74688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 w:rsidR="00927590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wird </w:t>
      </w:r>
      <w:r w:rsidR="000B3D4A">
        <w:rPr>
          <w:rFonts w:ascii="Arial" w:hAnsi="Arial"/>
          <w:sz w:val="22"/>
          <w:szCs w:val="22"/>
        </w:rPr>
        <w:t>das</w:t>
      </w:r>
      <w:r w:rsidR="00687FA5" w:rsidRPr="00687FA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japanische </w:t>
      </w:r>
      <w:r w:rsidR="000B3D4A">
        <w:rPr>
          <w:rFonts w:ascii="Arial" w:hAnsi="Arial"/>
          <w:sz w:val="22"/>
          <w:szCs w:val="22"/>
        </w:rPr>
        <w:t>Fahrzeug</w:t>
      </w:r>
      <w:r>
        <w:rPr>
          <w:rFonts w:ascii="Arial" w:hAnsi="Arial"/>
          <w:sz w:val="22"/>
          <w:szCs w:val="22"/>
        </w:rPr>
        <w:t xml:space="preserve"> multifunktional. Mehr Platz für Gepäck oder sperrige Lasten, die Urlaubstour mit einem Wohnwagen</w:t>
      </w:r>
      <w:r w:rsidR="006E0F2F">
        <w:rPr>
          <w:rFonts w:ascii="Arial" w:hAnsi="Arial"/>
          <w:sz w:val="22"/>
          <w:szCs w:val="22"/>
        </w:rPr>
        <w:t xml:space="preserve"> oder </w:t>
      </w:r>
      <w:r w:rsidR="006E0F2F" w:rsidRPr="00687FA5">
        <w:rPr>
          <w:rFonts w:ascii="Arial" w:hAnsi="Arial"/>
          <w:sz w:val="22"/>
          <w:szCs w:val="22"/>
        </w:rPr>
        <w:t>die Montage eines Fahrrad</w:t>
      </w:r>
      <w:r w:rsidR="000B3D4A">
        <w:rPr>
          <w:rFonts w:ascii="Arial" w:hAnsi="Arial"/>
          <w:sz w:val="22"/>
          <w:szCs w:val="22"/>
        </w:rPr>
        <w:t>t</w:t>
      </w:r>
      <w:r w:rsidR="006E0F2F" w:rsidRPr="00687FA5">
        <w:rPr>
          <w:rFonts w:ascii="Arial" w:hAnsi="Arial"/>
          <w:sz w:val="22"/>
          <w:szCs w:val="22"/>
        </w:rPr>
        <w:t>rägers</w:t>
      </w:r>
      <w:r w:rsidR="000B3D4A">
        <w:rPr>
          <w:rFonts w:ascii="Arial" w:hAnsi="Arial"/>
          <w:sz w:val="22"/>
          <w:szCs w:val="22"/>
        </w:rPr>
        <w:t xml:space="preserve"> </w:t>
      </w:r>
      <w:r w:rsidR="006E0F2F">
        <w:rPr>
          <w:rFonts w:ascii="Arial" w:hAnsi="Arial"/>
          <w:sz w:val="22"/>
          <w:szCs w:val="22"/>
        </w:rPr>
        <w:t xml:space="preserve">– für den </w:t>
      </w:r>
      <w:proofErr w:type="spellStart"/>
      <w:r w:rsidR="006E0F2F">
        <w:rPr>
          <w:rFonts w:ascii="Arial" w:hAnsi="Arial"/>
          <w:sz w:val="22"/>
          <w:szCs w:val="22"/>
        </w:rPr>
        <w:t>Prius</w:t>
      </w:r>
      <w:proofErr w:type="spellEnd"/>
      <w:r w:rsidR="006E0F2F">
        <w:rPr>
          <w:rFonts w:ascii="Arial" w:hAnsi="Arial"/>
          <w:sz w:val="22"/>
          <w:szCs w:val="22"/>
        </w:rPr>
        <w:t xml:space="preserve"> ist mit einer Anhängerkupplung von </w:t>
      </w:r>
      <w:r w:rsidR="006E0F2F" w:rsidRPr="00687FA5">
        <w:rPr>
          <w:rFonts w:ascii="Arial" w:hAnsi="Arial"/>
          <w:b/>
          <w:sz w:val="22"/>
          <w:szCs w:val="22"/>
        </w:rPr>
        <w:t>Rameder</w:t>
      </w:r>
      <w:r w:rsidR="006E0F2F">
        <w:rPr>
          <w:rFonts w:ascii="Arial" w:hAnsi="Arial"/>
          <w:sz w:val="22"/>
          <w:szCs w:val="22"/>
        </w:rPr>
        <w:t xml:space="preserve"> nahezu nicht</w:t>
      </w:r>
      <w:r w:rsidR="0011581D">
        <w:rPr>
          <w:rFonts w:ascii="Arial" w:hAnsi="Arial"/>
          <w:sz w:val="22"/>
          <w:szCs w:val="22"/>
        </w:rPr>
        <w:t>s</w:t>
      </w:r>
      <w:r w:rsidR="006E0F2F">
        <w:rPr>
          <w:rFonts w:ascii="Arial" w:hAnsi="Arial"/>
          <w:sz w:val="22"/>
          <w:szCs w:val="22"/>
        </w:rPr>
        <w:t xml:space="preserve"> mehr unmöglich. </w:t>
      </w:r>
    </w:p>
    <w:p w14:paraId="1143B626" w14:textId="77777777" w:rsidR="006E0F2F" w:rsidRDefault="006E0F2F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AFFA9DE" w14:textId="460A95FC" w:rsidR="006E0F2F" w:rsidRDefault="006E0F2F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Unter </w:t>
      </w:r>
      <w:hyperlink r:id="rId9" w:history="1">
        <w:r w:rsidRPr="00C74688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>
        <w:rPr>
          <w:rFonts w:ascii="Arial" w:hAnsi="Arial"/>
          <w:sz w:val="22"/>
          <w:szCs w:val="22"/>
        </w:rPr>
        <w:t xml:space="preserve"> finden </w:t>
      </w:r>
      <w:proofErr w:type="spellStart"/>
      <w:r>
        <w:rPr>
          <w:rFonts w:ascii="Arial" w:hAnsi="Arial"/>
          <w:sz w:val="22"/>
          <w:szCs w:val="22"/>
        </w:rPr>
        <w:t>Prius</w:t>
      </w:r>
      <w:proofErr w:type="spellEnd"/>
      <w:r>
        <w:rPr>
          <w:rFonts w:ascii="Arial" w:hAnsi="Arial"/>
          <w:sz w:val="22"/>
          <w:szCs w:val="22"/>
        </w:rPr>
        <w:t>-Fahrer einen Komplettsatz mit angeschraubtem Kugelkopf</w:t>
      </w:r>
      <w:r w:rsidR="00C239A5">
        <w:rPr>
          <w:rFonts w:ascii="Arial" w:hAnsi="Arial"/>
          <w:sz w:val="22"/>
          <w:szCs w:val="22"/>
        </w:rPr>
        <w:t xml:space="preserve"> inklusive eines 13</w:t>
      </w:r>
      <w:r w:rsidR="005404E9">
        <w:rPr>
          <w:rFonts w:ascii="Arial" w:hAnsi="Arial"/>
          <w:sz w:val="22"/>
          <w:szCs w:val="22"/>
        </w:rPr>
        <w:t>-</w:t>
      </w:r>
      <w:r w:rsidR="00C239A5">
        <w:rPr>
          <w:rFonts w:ascii="Arial" w:hAnsi="Arial"/>
          <w:sz w:val="22"/>
          <w:szCs w:val="22"/>
        </w:rPr>
        <w:t>poligen E</w:t>
      </w:r>
      <w:r>
        <w:rPr>
          <w:rFonts w:ascii="Arial" w:hAnsi="Arial"/>
          <w:sz w:val="22"/>
          <w:szCs w:val="22"/>
        </w:rPr>
        <w:t>lektrosatzes (wahlweise</w:t>
      </w:r>
      <w:r w:rsidR="0011581D">
        <w:rPr>
          <w:rFonts w:ascii="Arial" w:hAnsi="Arial"/>
          <w:sz w:val="22"/>
          <w:szCs w:val="22"/>
        </w:rPr>
        <w:t xml:space="preserve"> auch mit Adapter für siebenpolige</w:t>
      </w:r>
      <w:r>
        <w:rPr>
          <w:rFonts w:ascii="Arial" w:hAnsi="Arial"/>
          <w:sz w:val="22"/>
          <w:szCs w:val="22"/>
        </w:rPr>
        <w:t xml:space="preserve"> Anschlüsse) schon ab günstigen 264 </w:t>
      </w:r>
      <w:r w:rsidR="00902C3D" w:rsidRPr="00D36602">
        <w:rPr>
          <w:rFonts w:ascii="Arial" w:hAnsi="Arial"/>
          <w:sz w:val="22"/>
          <w:szCs w:val="22"/>
        </w:rPr>
        <w:t>€</w:t>
      </w:r>
      <w:r>
        <w:rPr>
          <w:rFonts w:ascii="Arial" w:hAnsi="Arial"/>
          <w:sz w:val="22"/>
          <w:szCs w:val="22"/>
        </w:rPr>
        <w:t>.</w:t>
      </w:r>
      <w:r w:rsidR="0011581D">
        <w:rPr>
          <w:rFonts w:ascii="Arial" w:hAnsi="Arial"/>
          <w:sz w:val="22"/>
          <w:szCs w:val="22"/>
        </w:rPr>
        <w:t xml:space="preserve"> Bei einer Stützlast von 75 kg nimmt der</w:t>
      </w:r>
      <w:r w:rsidR="00C239A5">
        <w:rPr>
          <w:rFonts w:ascii="Arial" w:hAnsi="Arial"/>
          <w:sz w:val="22"/>
          <w:szCs w:val="22"/>
        </w:rPr>
        <w:t xml:space="preserve"> </w:t>
      </w:r>
      <w:proofErr w:type="spellStart"/>
      <w:r w:rsidR="00C239A5">
        <w:rPr>
          <w:rFonts w:ascii="Arial" w:hAnsi="Arial"/>
          <w:sz w:val="22"/>
          <w:szCs w:val="22"/>
        </w:rPr>
        <w:t>Prius</w:t>
      </w:r>
      <w:proofErr w:type="spellEnd"/>
      <w:r w:rsidR="00C239A5">
        <w:rPr>
          <w:rFonts w:ascii="Arial" w:hAnsi="Arial"/>
          <w:sz w:val="22"/>
          <w:szCs w:val="22"/>
        </w:rPr>
        <w:t xml:space="preserve"> </w:t>
      </w:r>
      <w:r w:rsidR="0032660C">
        <w:rPr>
          <w:rFonts w:ascii="Arial" w:hAnsi="Arial"/>
          <w:sz w:val="22"/>
          <w:szCs w:val="22"/>
        </w:rPr>
        <w:t>damit</w:t>
      </w:r>
      <w:r w:rsidR="0011581D">
        <w:rPr>
          <w:rFonts w:ascii="Arial" w:hAnsi="Arial"/>
          <w:sz w:val="22"/>
          <w:szCs w:val="22"/>
        </w:rPr>
        <w:t xml:space="preserve"> Lasten bis 725 k</w:t>
      </w:r>
      <w:r w:rsidR="00C239A5">
        <w:rPr>
          <w:rFonts w:ascii="Arial" w:hAnsi="Arial"/>
          <w:sz w:val="22"/>
          <w:szCs w:val="22"/>
        </w:rPr>
        <w:t>g an den Haken.</w:t>
      </w:r>
    </w:p>
    <w:p w14:paraId="50602581" w14:textId="77777777" w:rsidR="00C239A5" w:rsidRDefault="00C239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D2497F2" w14:textId="7A86DD57" w:rsidR="00C239A5" w:rsidRDefault="00C239A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Alternativ bietet </w:t>
      </w:r>
      <w:r w:rsidRPr="00687FA5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im hauseigenen Online-Shop natürlich auch einen Komplettsatz mit abnehmbarer Kugelstange an. Mit diesem System</w:t>
      </w:r>
      <w:r w:rsidR="00EA6016">
        <w:rPr>
          <w:rFonts w:ascii="Arial" w:hAnsi="Arial"/>
          <w:sz w:val="22"/>
          <w:szCs w:val="22"/>
        </w:rPr>
        <w:t>, erhältlich ab 314</w:t>
      </w:r>
      <w:r>
        <w:rPr>
          <w:rFonts w:ascii="Arial" w:hAnsi="Arial"/>
          <w:sz w:val="22"/>
          <w:szCs w:val="22"/>
        </w:rPr>
        <w:t xml:space="preserve"> </w:t>
      </w:r>
      <w:r w:rsidR="00902C3D" w:rsidRPr="00D36602">
        <w:rPr>
          <w:rFonts w:ascii="Arial" w:hAnsi="Arial"/>
          <w:sz w:val="22"/>
          <w:szCs w:val="22"/>
        </w:rPr>
        <w:t>€</w:t>
      </w:r>
      <w:r w:rsidR="00EA6016"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 xml:space="preserve">schleppt der Toyota bei gleicher Stützlast sogar Anhänger bis zu 800 </w:t>
      </w:r>
      <w:r w:rsidR="00997072">
        <w:rPr>
          <w:rFonts w:ascii="Arial" w:hAnsi="Arial"/>
          <w:sz w:val="22"/>
          <w:szCs w:val="22"/>
        </w:rPr>
        <w:t>kg</w:t>
      </w:r>
      <w:r>
        <w:rPr>
          <w:rFonts w:ascii="Arial" w:hAnsi="Arial"/>
          <w:sz w:val="22"/>
          <w:szCs w:val="22"/>
        </w:rPr>
        <w:t xml:space="preserve"> von dannen. </w:t>
      </w:r>
    </w:p>
    <w:p w14:paraId="6F511225" w14:textId="77777777" w:rsidR="00687FA5" w:rsidRPr="00687FA5" w:rsidRDefault="00687FA5" w:rsidP="00C239A5">
      <w:pPr>
        <w:tabs>
          <w:tab w:val="left" w:pos="5812"/>
        </w:tabs>
        <w:jc w:val="both"/>
        <w:rPr>
          <w:rFonts w:ascii="Arial" w:hAnsi="Arial"/>
          <w:sz w:val="22"/>
          <w:szCs w:val="22"/>
        </w:rPr>
      </w:pP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C4C5529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76BF6D0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481586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128422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945611" w:rsidRPr="0051174B">
          <w:rPr>
            <w:rStyle w:val="Hyper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7E9BDF9" w14:textId="4E516AF7" w:rsidR="0027503E" w:rsidRDefault="0027503E" w:rsidP="0027503E">
      <w:pPr>
        <w:ind w:left="680"/>
        <w:jc w:val="both"/>
        <w:rPr>
          <w:rStyle w:val="Hyperlink"/>
          <w:rFonts w:ascii="Arial" w:hAnsi="Arial" w:cs="Arial"/>
          <w:sz w:val="22"/>
          <w:szCs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529D3037" w14:textId="77777777" w:rsidR="00945611" w:rsidRDefault="00945611" w:rsidP="0027503E">
      <w:pPr>
        <w:ind w:left="680"/>
        <w:jc w:val="both"/>
        <w:rPr>
          <w:rFonts w:ascii="Arial" w:hAnsi="Arial"/>
          <w:sz w:val="22"/>
        </w:rPr>
      </w:pPr>
    </w:p>
    <w:p w14:paraId="77E38CC8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9CD7EE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23E85937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23B349AE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301E629E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18BA090A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33F97C9B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052E1417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53C5584C" w14:textId="77777777" w:rsidR="00687FA5" w:rsidRDefault="00687FA5" w:rsidP="00C31BDD">
      <w:pPr>
        <w:ind w:left="680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3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844B7F" w14:textId="77777777" w:rsidR="00755C6F" w:rsidRDefault="00755C6F">
      <w:r>
        <w:separator/>
      </w:r>
    </w:p>
  </w:endnote>
  <w:endnote w:type="continuationSeparator" w:id="0">
    <w:p w14:paraId="2E375655" w14:textId="77777777" w:rsidR="00755C6F" w:rsidRDefault="00755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7706A" w14:textId="77777777" w:rsidR="00755C6F" w:rsidRDefault="00755C6F">
      <w:r>
        <w:separator/>
      </w:r>
    </w:p>
  </w:footnote>
  <w:footnote w:type="continuationSeparator" w:id="0">
    <w:p w14:paraId="4E9C3352" w14:textId="77777777" w:rsidR="00755C6F" w:rsidRDefault="00755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07F69"/>
    <w:rsid w:val="00415920"/>
    <w:rsid w:val="004224D3"/>
    <w:rsid w:val="00425EE3"/>
    <w:rsid w:val="004500A8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Subtitle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Subtitle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2168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4</cp:revision>
  <cp:lastPrinted>2016-05-20T11:53:00Z</cp:lastPrinted>
  <dcterms:created xsi:type="dcterms:W3CDTF">2016-09-27T13:06:00Z</dcterms:created>
  <dcterms:modified xsi:type="dcterms:W3CDTF">2016-09-30T07:52:00Z</dcterms:modified>
</cp:coreProperties>
</file>